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29BAE3B9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421280">
        <w:rPr>
          <w:rFonts w:ascii="Arial" w:hAnsi="Arial" w:cs="Arial"/>
          <w:b/>
          <w:bCs/>
          <w:noProof/>
          <w:sz w:val="24"/>
          <w:szCs w:val="24"/>
          <w:lang w:eastAsia="ja-JP"/>
        </w:rPr>
        <w:t>7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Pr="00B31A0A">
        <w:rPr>
          <w:rFonts w:ascii="Arial" w:hAnsi="Arial" w:cs="Arial"/>
          <w:b/>
          <w:bCs/>
          <w:noProof/>
          <w:sz w:val="24"/>
          <w:szCs w:val="24"/>
          <w:lang w:eastAsia="ja-JP"/>
        </w:rPr>
        <w:t>R4-23</w:t>
      </w:r>
      <w:r w:rsidR="00B31A0A" w:rsidRPr="00B31A0A">
        <w:rPr>
          <w:rFonts w:ascii="Arial" w:hAnsi="Arial" w:cs="Arial"/>
          <w:b/>
          <w:bCs/>
          <w:noProof/>
          <w:sz w:val="24"/>
          <w:szCs w:val="24"/>
          <w:lang w:eastAsia="ja-JP"/>
        </w:rPr>
        <w:t>08794</w:t>
      </w:r>
    </w:p>
    <w:p w14:paraId="2E836912" w14:textId="7E5987B4" w:rsidR="009C4690" w:rsidRPr="009D608E" w:rsidRDefault="0042128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Incheon, South Korea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22</w:t>
      </w:r>
      <w:r w:rsidRPr="00421280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– 26</w:t>
      </w:r>
      <w:r w:rsidRPr="00421280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May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4FDC74F0" w:rsidR="009C4690" w:rsidRPr="00064D7A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064D7A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064D7A">
        <w:rPr>
          <w:rFonts w:ascii="Arial" w:eastAsia="MS Mincho" w:hAnsi="Arial" w:cs="Arial"/>
          <w:b/>
          <w:bCs/>
          <w:sz w:val="24"/>
          <w:lang w:val="en-US"/>
        </w:rPr>
        <w:tab/>
      </w:r>
      <w:r w:rsidR="00064D7A" w:rsidRPr="00064D7A">
        <w:rPr>
          <w:rFonts w:ascii="Arial" w:eastAsia="MS Mincho" w:hAnsi="Arial" w:cs="Arial"/>
          <w:b/>
          <w:bCs/>
          <w:sz w:val="24"/>
          <w:lang w:val="en-US"/>
        </w:rPr>
        <w:t>8</w:t>
      </w:r>
      <w:r w:rsidR="00064D7A">
        <w:rPr>
          <w:rFonts w:ascii="Arial" w:eastAsia="MS Mincho" w:hAnsi="Arial" w:cs="Arial"/>
          <w:b/>
          <w:bCs/>
          <w:sz w:val="24"/>
          <w:lang w:val="en-US"/>
        </w:rPr>
        <w:t>.23.3.5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1F376738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7D4198">
        <w:rPr>
          <w:rFonts w:ascii="Arial" w:eastAsia="MS Mincho" w:hAnsi="Arial" w:cs="Arial"/>
          <w:b/>
          <w:bCs/>
          <w:sz w:val="24"/>
          <w:szCs w:val="24"/>
        </w:rPr>
        <w:t>On PRS/SRS aggregation requirements for positioning</w:t>
      </w:r>
    </w:p>
    <w:p w14:paraId="35E39539" w14:textId="44D7D3F5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AD11EA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39ACDF38" w:rsidR="001B59FE" w:rsidRPr="001B59FE" w:rsidRDefault="00B06A30" w:rsidP="001B59FE">
      <w:pPr>
        <w:rPr>
          <w:lang w:eastAsia="zh-CN"/>
        </w:rPr>
      </w:pPr>
      <w:r>
        <w:rPr>
          <w:lang w:eastAsia="zh-CN"/>
        </w:rPr>
        <w:t xml:space="preserve">RAN4#106bis-e discussed issues related to bandwidth aggregation for positioning measurements. Based on the discussion </w:t>
      </w:r>
      <w:r w:rsidR="00923F0B">
        <w:rPr>
          <w:lang w:eastAsia="zh-CN"/>
        </w:rPr>
        <w:t>some issues were identified FFS. In this contribution we present our views on those issues</w:t>
      </w:r>
      <w:r w:rsidR="00211AE5">
        <w:rPr>
          <w:lang w:eastAsia="zh-CN"/>
        </w:rPr>
        <w:t>.</w:t>
      </w:r>
    </w:p>
    <w:p w14:paraId="1CF29FEB" w14:textId="4C9A2D8C" w:rsidR="001B59FE" w:rsidRDefault="0034360E" w:rsidP="0034360E">
      <w:pPr>
        <w:pStyle w:val="Heading1"/>
      </w:pPr>
      <w:r>
        <w:t>Discussion</w:t>
      </w:r>
    </w:p>
    <w:p w14:paraId="0BBFB23B" w14:textId="77777777" w:rsidR="009C1D93" w:rsidRPr="009C1D93" w:rsidRDefault="009C1D93" w:rsidP="009C1D93">
      <w:pPr>
        <w:spacing w:before="120" w:after="0"/>
        <w:rPr>
          <w:b/>
          <w:bCs/>
          <w:i/>
          <w:iCs/>
          <w:szCs w:val="22"/>
          <w:u w:val="single"/>
        </w:rPr>
      </w:pPr>
      <w:r w:rsidRPr="009C1D93">
        <w:rPr>
          <w:b/>
          <w:bCs/>
          <w:i/>
          <w:iCs/>
          <w:szCs w:val="22"/>
          <w:u w:val="single"/>
        </w:rPr>
        <w:t>Applicable RRC states:</w:t>
      </w:r>
    </w:p>
    <w:p w14:paraId="542525C6" w14:textId="77777777" w:rsidR="009C1D93" w:rsidRPr="009C1D93" w:rsidRDefault="009C1D93" w:rsidP="009C1D93">
      <w:pPr>
        <w:spacing w:before="120"/>
        <w:rPr>
          <w:rFonts w:eastAsiaTheme="minorEastAsia"/>
          <w:b/>
          <w:bCs/>
          <w:i/>
          <w:iCs/>
          <w:szCs w:val="22"/>
          <w:u w:val="single"/>
          <w:lang w:val="en-US" w:eastAsia="zh-CN"/>
        </w:rPr>
      </w:pPr>
      <w:r w:rsidRPr="009C1D93">
        <w:rPr>
          <w:rFonts w:eastAsiaTheme="minorEastAsia"/>
          <w:b/>
          <w:bCs/>
          <w:i/>
          <w:iCs/>
          <w:szCs w:val="22"/>
          <w:u w:val="single"/>
          <w:lang w:val="en-US" w:eastAsia="zh-CN"/>
        </w:rPr>
        <w:t>A</w:t>
      </w:r>
      <w:r w:rsidRPr="009C1D93">
        <w:rPr>
          <w:rFonts w:eastAsiaTheme="minorEastAsia" w:hint="eastAsia"/>
          <w:b/>
          <w:bCs/>
          <w:i/>
          <w:iCs/>
          <w:szCs w:val="22"/>
          <w:u w:val="single"/>
          <w:lang w:val="en-US" w:eastAsia="zh-CN"/>
        </w:rPr>
        <w:t>greements</w:t>
      </w:r>
      <w:r w:rsidRPr="009C1D93">
        <w:rPr>
          <w:rFonts w:eastAsiaTheme="minorEastAsia" w:hint="eastAsia"/>
          <w:i/>
          <w:iCs/>
          <w:szCs w:val="22"/>
          <w:lang w:val="en-US" w:eastAsia="zh-CN"/>
        </w:rPr>
        <w:t>:</w:t>
      </w:r>
    </w:p>
    <w:p w14:paraId="3026FA71" w14:textId="77777777" w:rsidR="009C1D93" w:rsidRPr="009C1D93" w:rsidRDefault="009C1D93" w:rsidP="009C1D93">
      <w:pPr>
        <w:numPr>
          <w:ilvl w:val="0"/>
          <w:numId w:val="12"/>
        </w:numPr>
        <w:spacing w:after="0" w:line="252" w:lineRule="auto"/>
        <w:ind w:left="357" w:hanging="357"/>
        <w:rPr>
          <w:i/>
          <w:iCs/>
          <w:szCs w:val="24"/>
          <w:lang w:val="en-US" w:eastAsia="ja-JP"/>
        </w:rPr>
      </w:pPr>
      <w:r w:rsidRPr="009C1D93">
        <w:rPr>
          <w:i/>
          <w:iCs/>
          <w:szCs w:val="24"/>
          <w:lang w:val="en-US" w:eastAsia="zh-CN"/>
        </w:rPr>
        <w:t>Define the core requirements for PRS BW aggregation in both RRC_INACTIVE and RRC_CONNECTED states.</w:t>
      </w:r>
    </w:p>
    <w:p w14:paraId="62628EE6" w14:textId="77777777" w:rsidR="009C1D93" w:rsidRPr="009C1D93" w:rsidRDefault="009C1D93" w:rsidP="009C1D93">
      <w:pPr>
        <w:numPr>
          <w:ilvl w:val="0"/>
          <w:numId w:val="12"/>
        </w:numPr>
        <w:spacing w:after="120" w:line="252" w:lineRule="auto"/>
        <w:rPr>
          <w:szCs w:val="24"/>
          <w:lang w:val="en-US" w:eastAsia="ja-JP"/>
        </w:rPr>
      </w:pPr>
      <w:r w:rsidRPr="009C1D93">
        <w:rPr>
          <w:i/>
          <w:iCs/>
          <w:szCs w:val="24"/>
          <w:lang w:val="en-US" w:eastAsia="zh-CN"/>
        </w:rPr>
        <w:t>Do not define requirements for RRC_IDLE state</w:t>
      </w:r>
      <w:r w:rsidRPr="009C1D93">
        <w:rPr>
          <w:szCs w:val="24"/>
          <w:lang w:val="en-US" w:eastAsia="zh-CN"/>
        </w:rPr>
        <w:t>.</w:t>
      </w:r>
    </w:p>
    <w:p w14:paraId="41BD06EE" w14:textId="36775A0C" w:rsidR="009C1D93" w:rsidRDefault="009C1D93" w:rsidP="009C1D93">
      <w:pPr>
        <w:rPr>
          <w:lang w:val="en-US"/>
        </w:rPr>
      </w:pPr>
      <w:r>
        <w:rPr>
          <w:lang w:val="en-US"/>
        </w:rPr>
        <w:t xml:space="preserve">RAN4#106bis-e agreed to define core requirements for PRS BW aggregation in both RRC_INACTIVE and RRC_CONNECTED states. According to the WID, </w:t>
      </w:r>
      <w:r w:rsidR="00FE69CB">
        <w:rPr>
          <w:lang w:val="en-US"/>
        </w:rPr>
        <w:t xml:space="preserve">one of the objectives is to define RRM requirements with </w:t>
      </w:r>
      <w:r w:rsidR="00924D4B">
        <w:rPr>
          <w:lang w:val="en-US"/>
        </w:rPr>
        <w:t xml:space="preserve">measurement gaps in connected mode. </w:t>
      </w:r>
      <w:r w:rsidR="0045555F">
        <w:rPr>
          <w:lang w:val="en-US"/>
        </w:rPr>
        <w:t xml:space="preserve">It is therefore our understanding that no requirement will be defined for PRS bandwidth aggregation outside of the MG and limit the requirement work to MG based </w:t>
      </w:r>
      <w:r w:rsidR="003A1A9B">
        <w:rPr>
          <w:lang w:val="en-US"/>
        </w:rPr>
        <w:t>PRS bandwidth aggregation in RRC_CONNECTED state.</w:t>
      </w:r>
    </w:p>
    <w:p w14:paraId="22BC9381" w14:textId="465A8FE5" w:rsidR="003A1A9B" w:rsidRPr="009C1D93" w:rsidRDefault="003A1A9B" w:rsidP="009C1D93">
      <w:pPr>
        <w:rPr>
          <w:lang w:val="en-US"/>
        </w:rPr>
      </w:pPr>
      <w:r w:rsidRPr="00D463B0">
        <w:rPr>
          <w:b/>
          <w:bCs/>
          <w:u w:val="single"/>
          <w:lang w:val="en-US"/>
        </w:rPr>
        <w:t>Proposal</w:t>
      </w:r>
      <w:r w:rsidR="00947063">
        <w:rPr>
          <w:b/>
          <w:bCs/>
          <w:u w:val="single"/>
          <w:lang w:val="en-US"/>
        </w:rPr>
        <w:t xml:space="preserve"> 1</w:t>
      </w:r>
      <w:r w:rsidRPr="00D463B0">
        <w:rPr>
          <w:b/>
          <w:bCs/>
          <w:u w:val="single"/>
          <w:lang w:val="en-US"/>
        </w:rPr>
        <w:t xml:space="preserve"> </w:t>
      </w:r>
      <w:r>
        <w:rPr>
          <w:lang w:val="en-US"/>
        </w:rPr>
        <w:t xml:space="preserve">: RAN4 to not define requirements for </w:t>
      </w:r>
      <w:r w:rsidR="00D463B0">
        <w:rPr>
          <w:lang w:val="en-US"/>
        </w:rPr>
        <w:t xml:space="preserve">PRS bandwidth aggregation outside of the MG in RRC_CONNECTED state. </w:t>
      </w:r>
    </w:p>
    <w:p w14:paraId="36496011" w14:textId="0970A6D6" w:rsidR="00027BD4" w:rsidRPr="00027BD4" w:rsidRDefault="00027BD4" w:rsidP="00027BD4">
      <w:pPr>
        <w:spacing w:before="240" w:after="0"/>
        <w:rPr>
          <w:b/>
          <w:bCs/>
          <w:i/>
          <w:iCs/>
          <w:szCs w:val="22"/>
          <w:u w:val="single"/>
        </w:rPr>
      </w:pPr>
      <w:r w:rsidRPr="00027BD4">
        <w:rPr>
          <w:b/>
          <w:bCs/>
          <w:i/>
          <w:iCs/>
          <w:szCs w:val="22"/>
          <w:u w:val="single"/>
        </w:rPr>
        <w:t>PRS measurement period for PRS/SRS bandwidth aggregation:</w:t>
      </w:r>
    </w:p>
    <w:p w14:paraId="37F745A4" w14:textId="77777777" w:rsidR="00027BD4" w:rsidRPr="00027BD4" w:rsidRDefault="00027BD4" w:rsidP="00027BD4">
      <w:pPr>
        <w:spacing w:before="120"/>
        <w:rPr>
          <w:rFonts w:eastAsiaTheme="minorEastAsia"/>
          <w:b/>
          <w:bCs/>
          <w:i/>
          <w:iCs/>
          <w:szCs w:val="22"/>
          <w:u w:val="single"/>
          <w:lang w:val="en-US" w:eastAsia="zh-CN"/>
        </w:rPr>
      </w:pPr>
      <w:r w:rsidRPr="00027BD4">
        <w:rPr>
          <w:rFonts w:eastAsiaTheme="minorEastAsia"/>
          <w:b/>
          <w:bCs/>
          <w:i/>
          <w:iCs/>
          <w:szCs w:val="22"/>
          <w:u w:val="single"/>
          <w:lang w:val="en-US" w:eastAsia="zh-CN"/>
        </w:rPr>
        <w:t>A</w:t>
      </w:r>
      <w:r w:rsidRPr="00027BD4">
        <w:rPr>
          <w:rFonts w:eastAsiaTheme="minorEastAsia" w:hint="eastAsia"/>
          <w:b/>
          <w:bCs/>
          <w:i/>
          <w:iCs/>
          <w:szCs w:val="22"/>
          <w:u w:val="single"/>
          <w:lang w:val="en-US" w:eastAsia="zh-CN"/>
        </w:rPr>
        <w:t>greements</w:t>
      </w:r>
      <w:r w:rsidRPr="00027BD4">
        <w:rPr>
          <w:rFonts w:eastAsiaTheme="minorEastAsia" w:hint="eastAsia"/>
          <w:i/>
          <w:iCs/>
          <w:szCs w:val="22"/>
          <w:lang w:val="en-US" w:eastAsia="zh-CN"/>
        </w:rPr>
        <w:t>:</w:t>
      </w:r>
    </w:p>
    <w:p w14:paraId="243779C6" w14:textId="77777777" w:rsidR="00027BD4" w:rsidRPr="00027BD4" w:rsidRDefault="00027BD4" w:rsidP="00027BD4">
      <w:pPr>
        <w:numPr>
          <w:ilvl w:val="0"/>
          <w:numId w:val="12"/>
        </w:numPr>
        <w:spacing w:after="0" w:line="252" w:lineRule="auto"/>
        <w:ind w:left="357" w:hanging="357"/>
        <w:rPr>
          <w:i/>
          <w:iCs/>
          <w:szCs w:val="22"/>
          <w:lang w:val="en-US" w:eastAsia="ja-JP"/>
        </w:rPr>
      </w:pPr>
      <w:r w:rsidRPr="00027BD4">
        <w:rPr>
          <w:rFonts w:eastAsiaTheme="minorEastAsia"/>
          <w:i/>
          <w:iCs/>
          <w:szCs w:val="22"/>
          <w:lang w:val="en-US" w:eastAsia="zh-CN"/>
        </w:rPr>
        <w:t>PRS measurement period for PRS/SRS bandwidth aggregation:</w:t>
      </w:r>
    </w:p>
    <w:p w14:paraId="7F47688F" w14:textId="77777777" w:rsidR="00027BD4" w:rsidRPr="00027BD4" w:rsidRDefault="00027BD4" w:rsidP="00027BD4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textAlignment w:val="baseline"/>
        <w:rPr>
          <w:rFonts w:eastAsiaTheme="minorEastAsia"/>
          <w:i/>
          <w:iCs/>
          <w:szCs w:val="22"/>
          <w:lang w:eastAsia="zh-CN"/>
        </w:rPr>
      </w:pPr>
      <w:r w:rsidRPr="00027BD4">
        <w:rPr>
          <w:rFonts w:eastAsiaTheme="minorEastAsia"/>
          <w:i/>
          <w:iCs/>
          <w:szCs w:val="22"/>
          <w:lang w:eastAsia="zh-CN"/>
        </w:rPr>
        <w:t>Option 1:</w:t>
      </w:r>
    </w:p>
    <w:p w14:paraId="718328A9" w14:textId="77777777" w:rsidR="00027BD4" w:rsidRPr="00027BD4" w:rsidRDefault="00027BD4" w:rsidP="00027BD4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rFonts w:eastAsiaTheme="minorEastAsia"/>
          <w:i/>
          <w:iCs/>
          <w:szCs w:val="22"/>
          <w:lang w:eastAsia="zh-CN"/>
        </w:rPr>
      </w:pPr>
      <w:r w:rsidRPr="00027BD4">
        <w:rPr>
          <w:rFonts w:eastAsiaTheme="minorEastAsia"/>
          <w:i/>
          <w:iCs/>
          <w:szCs w:val="22"/>
          <w:lang w:eastAsia="zh-CN"/>
        </w:rPr>
        <w:t>Existing PRS measurement period requirements in Rel-17 can be used as baseline for defining corresponding PRS measurement period requirements for PRS/SRS bandwidth aggregation.</w:t>
      </w:r>
    </w:p>
    <w:p w14:paraId="4FBBDF31" w14:textId="77777777" w:rsidR="00027BD4" w:rsidRPr="00027BD4" w:rsidRDefault="00027BD4" w:rsidP="00027BD4">
      <w:pPr>
        <w:pStyle w:val="ListParagraph"/>
        <w:numPr>
          <w:ilvl w:val="2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rFonts w:eastAsiaTheme="minorEastAsia"/>
          <w:i/>
          <w:iCs/>
          <w:szCs w:val="22"/>
          <w:lang w:eastAsia="zh-CN"/>
        </w:rPr>
      </w:pPr>
      <w:r w:rsidRPr="00027BD4">
        <w:rPr>
          <w:rFonts w:eastAsiaTheme="minorEastAsia"/>
          <w:i/>
          <w:iCs/>
          <w:szCs w:val="22"/>
          <w:lang w:eastAsia="zh-CN"/>
        </w:rPr>
        <w:t xml:space="preserve">Details related to </w:t>
      </w:r>
      <w:proofErr w:type="gramStart"/>
      <w:r w:rsidRPr="00027BD4">
        <w:rPr>
          <w:rFonts w:eastAsiaTheme="minorEastAsia"/>
          <w:i/>
          <w:iCs/>
          <w:szCs w:val="22"/>
          <w:lang w:eastAsia="zh-CN"/>
        </w:rPr>
        <w:t>e.g.</w:t>
      </w:r>
      <w:proofErr w:type="gramEnd"/>
      <w:r w:rsidRPr="00027BD4">
        <w:rPr>
          <w:rFonts w:eastAsiaTheme="minorEastAsia"/>
          <w:i/>
          <w:iCs/>
          <w:szCs w:val="22"/>
          <w:lang w:eastAsia="zh-CN"/>
        </w:rPr>
        <w:t xml:space="preserve"> PFLs, PRS periodicity etc., are FFS</w:t>
      </w:r>
    </w:p>
    <w:p w14:paraId="756E481E" w14:textId="77777777" w:rsidR="00027BD4" w:rsidRPr="00B27721" w:rsidRDefault="00027BD4" w:rsidP="00027BD4">
      <w:pPr>
        <w:numPr>
          <w:ilvl w:val="0"/>
          <w:numId w:val="12"/>
        </w:numPr>
        <w:spacing w:after="0" w:line="252" w:lineRule="auto"/>
        <w:rPr>
          <w:i/>
          <w:iCs/>
          <w:szCs w:val="22"/>
          <w:lang w:val="en-US" w:eastAsia="ja-JP"/>
        </w:rPr>
      </w:pPr>
      <w:r w:rsidRPr="00027BD4">
        <w:rPr>
          <w:rFonts w:eastAsiaTheme="minorEastAsia"/>
          <w:i/>
          <w:iCs/>
          <w:szCs w:val="22"/>
          <w:lang w:val="en-US" w:eastAsia="zh-CN"/>
        </w:rPr>
        <w:t>Other options are not precluded.</w:t>
      </w:r>
    </w:p>
    <w:p w14:paraId="6C3AF5FD" w14:textId="77777777" w:rsidR="00B27721" w:rsidRDefault="00B27721" w:rsidP="00B27721">
      <w:pPr>
        <w:spacing w:after="0" w:line="252" w:lineRule="auto"/>
        <w:rPr>
          <w:rFonts w:eastAsiaTheme="minorEastAsia"/>
          <w:i/>
          <w:iCs/>
          <w:szCs w:val="22"/>
          <w:lang w:val="en-US" w:eastAsia="zh-CN"/>
        </w:rPr>
      </w:pPr>
    </w:p>
    <w:p w14:paraId="6499D1CB" w14:textId="00D3F39B" w:rsidR="00C15121" w:rsidRDefault="00C15121" w:rsidP="00C15121">
      <w:pPr>
        <w:rPr>
          <w:lang w:val="en-US" w:eastAsia="zh-CN"/>
        </w:rPr>
      </w:pPr>
      <w:r>
        <w:rPr>
          <w:lang w:val="en-US" w:eastAsia="zh-CN"/>
        </w:rPr>
        <w:t xml:space="preserve">To define the core requirements for PRS aggregation in RRC_CONNECTED and RRC_INACTIVE states, </w:t>
      </w:r>
      <w:r w:rsidR="00702E69">
        <w:rPr>
          <w:lang w:val="en-US" w:eastAsia="zh-CN"/>
        </w:rPr>
        <w:t xml:space="preserve">Rel. 17 </w:t>
      </w:r>
      <w:r w:rsidR="002F29D6">
        <w:rPr>
          <w:lang w:val="en-US" w:eastAsia="zh-CN"/>
        </w:rPr>
        <w:t xml:space="preserve">core </w:t>
      </w:r>
      <w:r w:rsidR="00702E69">
        <w:rPr>
          <w:lang w:val="en-US" w:eastAsia="zh-CN"/>
        </w:rPr>
        <w:t xml:space="preserve">requirements for </w:t>
      </w:r>
      <w:r w:rsidR="007465F2">
        <w:rPr>
          <w:lang w:val="en-US" w:eastAsia="zh-CN"/>
        </w:rPr>
        <w:t>gap based</w:t>
      </w:r>
      <w:r w:rsidR="00702E69">
        <w:rPr>
          <w:lang w:val="en-US" w:eastAsia="zh-CN"/>
        </w:rPr>
        <w:t xml:space="preserve"> PRS measurement in RRC_CONNECTED and </w:t>
      </w:r>
      <w:r w:rsidR="009579F7">
        <w:rPr>
          <w:lang w:val="en-US" w:eastAsia="zh-CN"/>
        </w:rPr>
        <w:t>PRS measurement in RRC_INACTIVE states can be used as baseline</w:t>
      </w:r>
      <w:r w:rsidR="002D4E64">
        <w:rPr>
          <w:lang w:val="en-US" w:eastAsia="zh-CN"/>
        </w:rPr>
        <w:t>s</w:t>
      </w:r>
      <w:r w:rsidR="009579F7">
        <w:rPr>
          <w:lang w:val="en-US" w:eastAsia="zh-CN"/>
        </w:rPr>
        <w:t xml:space="preserve"> to define the corresponding measurement delay requirement</w:t>
      </w:r>
      <w:r w:rsidR="00603042">
        <w:rPr>
          <w:lang w:val="en-US" w:eastAsia="zh-CN"/>
        </w:rPr>
        <w:t>s</w:t>
      </w:r>
      <w:r w:rsidR="002F29D6">
        <w:rPr>
          <w:lang w:val="en-US" w:eastAsia="zh-CN"/>
        </w:rPr>
        <w:t xml:space="preserve"> for PRS bandwidth aggregation in RRC_CONNECTED and RRC_INACTIVE states.</w:t>
      </w:r>
      <w:r>
        <w:rPr>
          <w:lang w:val="en-US" w:eastAsia="zh-CN"/>
        </w:rPr>
        <w:t xml:space="preserve"> </w:t>
      </w:r>
      <w:r w:rsidR="00A35DB2">
        <w:rPr>
          <w:lang w:val="en-US" w:eastAsia="zh-CN"/>
        </w:rPr>
        <w:t xml:space="preserve">Adoption of </w:t>
      </w:r>
      <w:r w:rsidR="002D4E64">
        <w:rPr>
          <w:lang w:val="en-US" w:eastAsia="zh-CN"/>
        </w:rPr>
        <w:t xml:space="preserve">Rel. 17 </w:t>
      </w:r>
      <w:r w:rsidR="00BE163D">
        <w:rPr>
          <w:lang w:val="en-US" w:eastAsia="zh-CN"/>
        </w:rPr>
        <w:t xml:space="preserve">single PFL </w:t>
      </w:r>
      <w:r w:rsidR="002D4E64">
        <w:rPr>
          <w:lang w:val="en-US" w:eastAsia="zh-CN"/>
        </w:rPr>
        <w:t>core requireme</w:t>
      </w:r>
      <w:r w:rsidR="00BE163D">
        <w:rPr>
          <w:lang w:val="en-US" w:eastAsia="zh-CN"/>
        </w:rPr>
        <w:t xml:space="preserve">nts for multi-PFL core requirements may need an update to the core requirement parameters such as </w:t>
      </w:r>
      <w:r w:rsidR="009F20A0">
        <w:rPr>
          <w:lang w:val="en-US" w:eastAsia="zh-CN"/>
        </w:rPr>
        <w:t>PFLs, PRS periodicities, UE processing capability</w:t>
      </w:r>
      <w:r w:rsidR="00494C2B">
        <w:rPr>
          <w:lang w:val="en-US" w:eastAsia="zh-CN"/>
        </w:rPr>
        <w:t xml:space="preserve"> etc. </w:t>
      </w:r>
      <w:r w:rsidR="00106EE3">
        <w:rPr>
          <w:lang w:val="en-US" w:eastAsia="zh-CN"/>
        </w:rPr>
        <w:t>depending on the RAN1 agreement</w:t>
      </w:r>
      <w:r w:rsidR="00494C2B">
        <w:rPr>
          <w:lang w:val="en-US" w:eastAsia="zh-CN"/>
        </w:rPr>
        <w:t>.</w:t>
      </w:r>
    </w:p>
    <w:p w14:paraId="5421CFC4" w14:textId="4414F807" w:rsidR="00B27721" w:rsidRDefault="00AE1D85" w:rsidP="00B27721">
      <w:pPr>
        <w:spacing w:after="0" w:line="252" w:lineRule="auto"/>
        <w:rPr>
          <w:rFonts w:eastAsiaTheme="minorEastAsia"/>
          <w:szCs w:val="22"/>
          <w:lang w:val="en-US" w:eastAsia="zh-CN"/>
        </w:rPr>
      </w:pPr>
      <w:r w:rsidRPr="00883047">
        <w:rPr>
          <w:rFonts w:eastAsiaTheme="minorEastAsia"/>
          <w:b/>
          <w:bCs/>
          <w:szCs w:val="22"/>
          <w:u w:val="single"/>
          <w:lang w:val="en-US" w:eastAsia="zh-CN"/>
        </w:rPr>
        <w:t xml:space="preserve">Proposal </w:t>
      </w:r>
      <w:r w:rsidR="00947063">
        <w:rPr>
          <w:rFonts w:eastAsiaTheme="minorEastAsia"/>
          <w:b/>
          <w:bCs/>
          <w:szCs w:val="22"/>
          <w:u w:val="single"/>
          <w:lang w:val="en-US" w:eastAsia="zh-CN"/>
        </w:rPr>
        <w:t>2</w:t>
      </w:r>
      <w:r>
        <w:rPr>
          <w:rFonts w:eastAsiaTheme="minorEastAsia"/>
          <w:szCs w:val="22"/>
          <w:lang w:val="en-US" w:eastAsia="zh-CN"/>
        </w:rPr>
        <w:t xml:space="preserve">: Rel. 17 </w:t>
      </w:r>
      <w:r w:rsidR="00E55FF8">
        <w:rPr>
          <w:rFonts w:eastAsiaTheme="minorEastAsia"/>
          <w:szCs w:val="22"/>
          <w:lang w:val="en-US" w:eastAsia="zh-CN"/>
        </w:rPr>
        <w:t xml:space="preserve">gap-based measurement </w:t>
      </w:r>
      <w:r w:rsidR="00883047">
        <w:rPr>
          <w:rFonts w:eastAsiaTheme="minorEastAsia"/>
          <w:szCs w:val="22"/>
          <w:lang w:val="en-US" w:eastAsia="zh-CN"/>
        </w:rPr>
        <w:t xml:space="preserve">period requirement </w:t>
      </w:r>
      <w:r w:rsidR="00B26C7A">
        <w:rPr>
          <w:rFonts w:eastAsiaTheme="minorEastAsia"/>
          <w:szCs w:val="22"/>
          <w:lang w:val="en-US" w:eastAsia="zh-CN"/>
        </w:rPr>
        <w:t>for</w:t>
      </w:r>
      <w:r w:rsidR="00E55FF8">
        <w:rPr>
          <w:rFonts w:eastAsiaTheme="minorEastAsia"/>
          <w:szCs w:val="22"/>
          <w:lang w:val="en-US" w:eastAsia="zh-CN"/>
        </w:rPr>
        <w:t xml:space="preserve"> RRC_CONNECTED mode </w:t>
      </w:r>
      <w:r w:rsidR="00420E5F">
        <w:rPr>
          <w:rFonts w:eastAsiaTheme="minorEastAsia"/>
          <w:szCs w:val="22"/>
          <w:lang w:val="en-US" w:eastAsia="zh-CN"/>
        </w:rPr>
        <w:t xml:space="preserve">is used as </w:t>
      </w:r>
      <w:r w:rsidR="00D0360D">
        <w:rPr>
          <w:rFonts w:eastAsiaTheme="minorEastAsia"/>
          <w:szCs w:val="22"/>
          <w:lang w:val="en-US" w:eastAsia="zh-CN"/>
        </w:rPr>
        <w:t xml:space="preserve">a </w:t>
      </w:r>
      <w:r w:rsidR="00420E5F">
        <w:rPr>
          <w:rFonts w:eastAsiaTheme="minorEastAsia"/>
          <w:szCs w:val="22"/>
          <w:lang w:val="en-US" w:eastAsia="zh-CN"/>
        </w:rPr>
        <w:t>baseline for defining measurement period requirement</w:t>
      </w:r>
      <w:r w:rsidR="00883047">
        <w:rPr>
          <w:rFonts w:eastAsiaTheme="minorEastAsia"/>
          <w:szCs w:val="22"/>
          <w:lang w:val="en-US" w:eastAsia="zh-CN"/>
        </w:rPr>
        <w:t xml:space="preserve"> for PRS bandwidth aggregation</w:t>
      </w:r>
      <w:r w:rsidR="004E7168">
        <w:rPr>
          <w:rFonts w:eastAsiaTheme="minorEastAsia"/>
          <w:szCs w:val="22"/>
          <w:lang w:val="en-US" w:eastAsia="zh-CN"/>
        </w:rPr>
        <w:t xml:space="preserve"> within MG in RRC_CONNECTED mode</w:t>
      </w:r>
      <w:r w:rsidR="00A67BFE">
        <w:rPr>
          <w:rFonts w:eastAsiaTheme="minorEastAsia"/>
          <w:szCs w:val="22"/>
          <w:lang w:val="en-US" w:eastAsia="zh-CN"/>
        </w:rPr>
        <w:t>.</w:t>
      </w:r>
    </w:p>
    <w:p w14:paraId="60EB0B87" w14:textId="77777777" w:rsidR="004E7168" w:rsidRDefault="004E7168" w:rsidP="00B27721">
      <w:pPr>
        <w:spacing w:after="0" w:line="252" w:lineRule="auto"/>
        <w:rPr>
          <w:rFonts w:eastAsiaTheme="minorEastAsia"/>
          <w:szCs w:val="22"/>
          <w:lang w:val="en-US" w:eastAsia="zh-CN"/>
        </w:rPr>
      </w:pPr>
    </w:p>
    <w:p w14:paraId="35E39F1C" w14:textId="77C67CAA" w:rsidR="004E7168" w:rsidRDefault="004E7168" w:rsidP="00B27721">
      <w:pPr>
        <w:spacing w:after="0" w:line="252" w:lineRule="auto"/>
        <w:rPr>
          <w:rFonts w:eastAsiaTheme="minorEastAsia"/>
          <w:szCs w:val="22"/>
          <w:lang w:val="en-US" w:eastAsia="zh-CN"/>
        </w:rPr>
      </w:pPr>
      <w:r w:rsidRPr="004E7168">
        <w:rPr>
          <w:rFonts w:eastAsiaTheme="minorEastAsia"/>
          <w:b/>
          <w:bCs/>
          <w:szCs w:val="22"/>
          <w:u w:val="single"/>
          <w:lang w:val="en-US" w:eastAsia="zh-CN"/>
        </w:rPr>
        <w:lastRenderedPageBreak/>
        <w:t xml:space="preserve">Proposal </w:t>
      </w:r>
      <w:r w:rsidR="00947063">
        <w:rPr>
          <w:rFonts w:eastAsiaTheme="minorEastAsia"/>
          <w:b/>
          <w:bCs/>
          <w:szCs w:val="22"/>
          <w:u w:val="single"/>
          <w:lang w:val="en-US" w:eastAsia="zh-CN"/>
        </w:rPr>
        <w:t>3</w:t>
      </w:r>
      <w:r>
        <w:rPr>
          <w:rFonts w:eastAsiaTheme="minorEastAsia"/>
          <w:szCs w:val="22"/>
          <w:lang w:val="en-US" w:eastAsia="zh-CN"/>
        </w:rPr>
        <w:t>: Rel. 17 measurement period requirement for RRC_INACTIVE mode is used as a baseline for defining measurement period requirement for PRS bandwidth aggregation in RRC_INACTIVE mode.</w:t>
      </w:r>
    </w:p>
    <w:p w14:paraId="4F3DD0E1" w14:textId="77777777" w:rsidR="00BA357D" w:rsidRPr="00B27721" w:rsidRDefault="00BA357D" w:rsidP="00B27721">
      <w:pPr>
        <w:spacing w:after="0" w:line="252" w:lineRule="auto"/>
        <w:rPr>
          <w:szCs w:val="22"/>
          <w:lang w:val="en-US" w:eastAsia="ja-JP"/>
        </w:rPr>
      </w:pPr>
    </w:p>
    <w:p w14:paraId="27DD8B26" w14:textId="77777777" w:rsidR="005B6AA3" w:rsidRPr="005B6AA3" w:rsidRDefault="005B6AA3" w:rsidP="005B6AA3">
      <w:pPr>
        <w:spacing w:before="120" w:after="0"/>
        <w:rPr>
          <w:b/>
          <w:bCs/>
          <w:i/>
          <w:iCs/>
          <w:szCs w:val="22"/>
          <w:u w:val="single"/>
        </w:rPr>
      </w:pPr>
      <w:r w:rsidRPr="005B6AA3">
        <w:rPr>
          <w:b/>
          <w:bCs/>
          <w:i/>
          <w:iCs/>
          <w:szCs w:val="22"/>
          <w:u w:val="single"/>
        </w:rPr>
        <w:t>Whether report mappings with PRS/SRS bandwidth aggregation need to be updated?</w:t>
      </w:r>
    </w:p>
    <w:p w14:paraId="792FE8EC" w14:textId="77777777" w:rsidR="005B6AA3" w:rsidRPr="005B6AA3" w:rsidRDefault="005B6AA3" w:rsidP="005B6AA3">
      <w:pPr>
        <w:spacing w:before="120"/>
        <w:rPr>
          <w:rFonts w:eastAsiaTheme="minorEastAsia"/>
          <w:b/>
          <w:bCs/>
          <w:i/>
          <w:iCs/>
          <w:szCs w:val="22"/>
          <w:u w:val="single"/>
          <w:lang w:val="en-US" w:eastAsia="zh-CN"/>
        </w:rPr>
      </w:pPr>
      <w:r w:rsidRPr="005B6AA3">
        <w:rPr>
          <w:rFonts w:eastAsiaTheme="minorEastAsia"/>
          <w:b/>
          <w:bCs/>
          <w:i/>
          <w:iCs/>
          <w:szCs w:val="22"/>
          <w:u w:val="single"/>
          <w:lang w:val="en-US" w:eastAsia="zh-CN"/>
        </w:rPr>
        <w:t>A</w:t>
      </w:r>
      <w:r w:rsidRPr="005B6AA3">
        <w:rPr>
          <w:rFonts w:eastAsiaTheme="minorEastAsia" w:hint="eastAsia"/>
          <w:b/>
          <w:bCs/>
          <w:i/>
          <w:iCs/>
          <w:szCs w:val="22"/>
          <w:u w:val="single"/>
          <w:lang w:val="en-US" w:eastAsia="zh-CN"/>
        </w:rPr>
        <w:t>greements</w:t>
      </w:r>
      <w:r w:rsidRPr="005B6AA3">
        <w:rPr>
          <w:rFonts w:eastAsiaTheme="minorEastAsia" w:hint="eastAsia"/>
          <w:i/>
          <w:iCs/>
          <w:szCs w:val="22"/>
          <w:lang w:val="en-US" w:eastAsia="zh-CN"/>
        </w:rPr>
        <w:t>:</w:t>
      </w:r>
    </w:p>
    <w:p w14:paraId="3E07A7CF" w14:textId="77777777" w:rsidR="005B6AA3" w:rsidRPr="005B6AA3" w:rsidRDefault="005B6AA3" w:rsidP="005B6AA3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left="357" w:firstLineChars="0" w:hanging="357"/>
        <w:textAlignment w:val="baseline"/>
        <w:rPr>
          <w:rFonts w:eastAsiaTheme="minorEastAsia"/>
          <w:i/>
          <w:iCs/>
          <w:lang w:eastAsia="zh-CN"/>
        </w:rPr>
      </w:pPr>
      <w:r w:rsidRPr="005B6AA3">
        <w:rPr>
          <w:rFonts w:eastAsiaTheme="minorEastAsia"/>
          <w:i/>
          <w:iCs/>
          <w:lang w:eastAsia="zh-CN"/>
        </w:rPr>
        <w:t>Identify whether to reuse the existing report mapping or update the report mapping for RSTD and UE Rx-Tx with PRS/SRS bandwidth aggregation based on:</w:t>
      </w:r>
    </w:p>
    <w:p w14:paraId="42EC7569" w14:textId="77777777" w:rsidR="00E9554A" w:rsidRDefault="005B6AA3" w:rsidP="00E9554A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left="1077" w:firstLineChars="0" w:hanging="357"/>
        <w:textAlignment w:val="baseline"/>
        <w:rPr>
          <w:rFonts w:eastAsiaTheme="minorEastAsia"/>
          <w:i/>
          <w:iCs/>
          <w:lang w:eastAsia="zh-CN"/>
        </w:rPr>
      </w:pPr>
      <w:r w:rsidRPr="005B6AA3">
        <w:rPr>
          <w:rFonts w:eastAsiaTheme="minorEastAsia"/>
          <w:i/>
          <w:iCs/>
          <w:lang w:eastAsia="zh-CN"/>
        </w:rPr>
        <w:t>Maximum supported aggregated SRS/PRS bandwidth and</w:t>
      </w:r>
    </w:p>
    <w:p w14:paraId="2B680FB0" w14:textId="0461230D" w:rsidR="005D2619" w:rsidRPr="00E9554A" w:rsidRDefault="005B6AA3" w:rsidP="00E9554A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left="1077" w:firstLineChars="0" w:hanging="357"/>
        <w:textAlignment w:val="baseline"/>
        <w:rPr>
          <w:rFonts w:eastAsiaTheme="minorEastAsia"/>
          <w:i/>
          <w:iCs/>
          <w:lang w:eastAsia="zh-CN"/>
        </w:rPr>
      </w:pPr>
      <w:r w:rsidRPr="00E9554A">
        <w:rPr>
          <w:rFonts w:eastAsiaTheme="minorEastAsia"/>
          <w:i/>
          <w:iCs/>
        </w:rPr>
        <w:t>RSTD and UE Rx-Tx measurement accuracies/performance evaluation</w:t>
      </w:r>
      <w:r w:rsidR="00E9554A">
        <w:rPr>
          <w:rFonts w:eastAsiaTheme="minorEastAsia"/>
          <w:i/>
          <w:iCs/>
        </w:rPr>
        <w:t>.</w:t>
      </w:r>
    </w:p>
    <w:p w14:paraId="0F065D9A" w14:textId="1733FD83" w:rsidR="00536B6D" w:rsidRDefault="00F73A06" w:rsidP="00CE6F28">
      <w:pPr>
        <w:rPr>
          <w:lang w:eastAsia="zh-CN"/>
        </w:rPr>
      </w:pPr>
      <w:r>
        <w:rPr>
          <w:lang w:eastAsia="zh-CN"/>
        </w:rPr>
        <w:t xml:space="preserve">To report the positioning measurements performed </w:t>
      </w:r>
      <w:r w:rsidR="00C95151">
        <w:rPr>
          <w:lang w:eastAsia="zh-CN"/>
        </w:rPr>
        <w:t>by aggregating PRS</w:t>
      </w:r>
      <w:r w:rsidR="00021DA9">
        <w:rPr>
          <w:lang w:eastAsia="zh-CN"/>
        </w:rPr>
        <w:t>/SRS</w:t>
      </w:r>
      <w:r w:rsidR="00C95151">
        <w:rPr>
          <w:lang w:eastAsia="zh-CN"/>
        </w:rPr>
        <w:t xml:space="preserve"> bandwidths report mapping with finer resolution than what is supported by Rel. 17 report mapping </w:t>
      </w:r>
      <w:r w:rsidR="00747574">
        <w:rPr>
          <w:lang w:eastAsia="zh-CN"/>
        </w:rPr>
        <w:t xml:space="preserve">is needed. </w:t>
      </w:r>
      <w:r w:rsidR="00F8012F">
        <w:rPr>
          <w:lang w:eastAsia="zh-CN"/>
        </w:rPr>
        <w:t>Otherwise</w:t>
      </w:r>
      <w:r w:rsidR="000F6C68">
        <w:rPr>
          <w:lang w:eastAsia="zh-CN"/>
        </w:rPr>
        <w:t>,</w:t>
      </w:r>
      <w:r w:rsidR="00F8012F">
        <w:rPr>
          <w:lang w:eastAsia="zh-CN"/>
        </w:rPr>
        <w:t xml:space="preserve"> the high-resolution </w:t>
      </w:r>
      <w:r w:rsidR="00D44BAD">
        <w:rPr>
          <w:lang w:eastAsia="zh-CN"/>
        </w:rPr>
        <w:t>RSTD/RToA</w:t>
      </w:r>
      <w:r w:rsidR="00982A78">
        <w:rPr>
          <w:lang w:eastAsia="zh-CN"/>
        </w:rPr>
        <w:t xml:space="preserve"> and Rx-Tx </w:t>
      </w:r>
      <w:r w:rsidR="00F8012F">
        <w:rPr>
          <w:lang w:eastAsia="zh-CN"/>
        </w:rPr>
        <w:t>measurement</w:t>
      </w:r>
      <w:r w:rsidR="00982A78">
        <w:rPr>
          <w:lang w:eastAsia="zh-CN"/>
        </w:rPr>
        <w:t>s</w:t>
      </w:r>
      <w:r w:rsidR="00F8012F">
        <w:rPr>
          <w:lang w:eastAsia="zh-CN"/>
        </w:rPr>
        <w:t xml:space="preserve"> performed by UE/gNB by aggregating PRS/SRS bandwidths cannot be reported. </w:t>
      </w:r>
      <w:r w:rsidR="00747574">
        <w:rPr>
          <w:lang w:eastAsia="zh-CN"/>
        </w:rPr>
        <w:t xml:space="preserve">In this regard, </w:t>
      </w:r>
      <w:r w:rsidR="002B6648">
        <w:rPr>
          <w:lang w:eastAsia="zh-CN"/>
        </w:rPr>
        <w:t xml:space="preserve">an updated </w:t>
      </w:r>
      <w:r w:rsidR="00747574">
        <w:rPr>
          <w:lang w:eastAsia="zh-CN"/>
        </w:rPr>
        <w:t>report mapping for positioning measurements based on PRS/SRS bandwidth</w:t>
      </w:r>
      <w:r w:rsidR="00021DA9">
        <w:rPr>
          <w:lang w:eastAsia="zh-CN"/>
        </w:rPr>
        <w:t xml:space="preserve"> </w:t>
      </w:r>
      <w:r w:rsidR="00F8012F">
        <w:rPr>
          <w:lang w:eastAsia="zh-CN"/>
        </w:rPr>
        <w:t>aggregation</w:t>
      </w:r>
      <w:r w:rsidR="002B6648">
        <w:rPr>
          <w:lang w:eastAsia="zh-CN"/>
        </w:rPr>
        <w:t xml:space="preserve"> is needed</w:t>
      </w:r>
      <w:r w:rsidR="00CE6F28">
        <w:rPr>
          <w:lang w:eastAsia="zh-CN"/>
        </w:rPr>
        <w:t xml:space="preserve">. The required update can be based on maximum supported aggregated SRS/PRS bandwidth and measurement accuracies/performance evaluation. </w:t>
      </w:r>
    </w:p>
    <w:p w14:paraId="2EFFE646" w14:textId="478D7437" w:rsidR="0096517A" w:rsidRPr="0096517A" w:rsidRDefault="00C63E34" w:rsidP="005A15B8">
      <w:pPr>
        <w:rPr>
          <w:lang w:val="en-US" w:eastAsia="zh-CN"/>
        </w:rPr>
      </w:pPr>
      <w:r w:rsidRPr="00C63E34">
        <w:rPr>
          <w:b/>
          <w:bCs/>
          <w:u w:val="single"/>
          <w:lang w:eastAsia="zh-CN"/>
        </w:rPr>
        <w:t xml:space="preserve">Proposal </w:t>
      </w:r>
      <w:r w:rsidR="00947063">
        <w:rPr>
          <w:b/>
          <w:bCs/>
          <w:u w:val="single"/>
          <w:lang w:eastAsia="zh-CN"/>
        </w:rPr>
        <w:t>4</w:t>
      </w:r>
      <w:r>
        <w:rPr>
          <w:lang w:eastAsia="zh-CN"/>
        </w:rPr>
        <w:t>: Update report mapping for RSTD and UE Rx-Tx with PRS/SRS bandwidth aggregation based on maximum supported aggregated SRS/PRS bandwidth and performance evaluation.</w:t>
      </w: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0DE675D7" w14:textId="35CD21BB" w:rsidR="00CB04ED" w:rsidRPr="007A06B4" w:rsidRDefault="005248FD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this contribution </w:t>
      </w:r>
      <w:r w:rsidR="00FE7F0F">
        <w:rPr>
          <w:lang w:eastAsia="zh-CN"/>
        </w:rPr>
        <w:t xml:space="preserve">our view on </w:t>
      </w:r>
      <w:r>
        <w:rPr>
          <w:lang w:eastAsia="zh-CN"/>
        </w:rPr>
        <w:t>core requirement for</w:t>
      </w:r>
      <w:r w:rsidR="00FE7F0F">
        <w:rPr>
          <w:lang w:eastAsia="zh-CN"/>
        </w:rPr>
        <w:t xml:space="preserve"> bandwidth </w:t>
      </w:r>
      <w:r w:rsidR="00735B5F">
        <w:rPr>
          <w:lang w:eastAsia="zh-CN"/>
        </w:rPr>
        <w:t>aggregation-based</w:t>
      </w:r>
      <w:r w:rsidR="00FE7F0F">
        <w:rPr>
          <w:lang w:eastAsia="zh-CN"/>
        </w:rPr>
        <w:t xml:space="preserve"> positioning measurements and response to RAN1 LS </w:t>
      </w:r>
      <w:r w:rsidR="00735B5F">
        <w:rPr>
          <w:lang w:eastAsia="zh-CN"/>
        </w:rPr>
        <w:t xml:space="preserve">are </w:t>
      </w:r>
      <w:r w:rsidR="00CB04ED">
        <w:rPr>
          <w:lang w:eastAsia="zh-CN"/>
        </w:rPr>
        <w:t>presented</w:t>
      </w:r>
      <w:r w:rsidR="00474C73">
        <w:rPr>
          <w:lang w:eastAsia="zh-CN"/>
        </w:rPr>
        <w:t>.</w:t>
      </w:r>
      <w:r w:rsidR="00735B5F">
        <w:rPr>
          <w:lang w:eastAsia="zh-CN"/>
        </w:rPr>
        <w:t xml:space="preserve"> The discussion in this paper is summarized in the following observations and proposals</w:t>
      </w:r>
      <w:r w:rsidR="00CB04ED">
        <w:rPr>
          <w:lang w:eastAsia="zh-CN"/>
        </w:rPr>
        <w:t>:</w:t>
      </w:r>
    </w:p>
    <w:p w14:paraId="4E4FA2F6" w14:textId="0EDD6E23" w:rsidR="003234D7" w:rsidRPr="003234D7" w:rsidRDefault="00CB04ED" w:rsidP="00CB04ED">
      <w:pPr>
        <w:rPr>
          <w:lang w:val="en-US"/>
        </w:rPr>
      </w:pPr>
      <w:r w:rsidRPr="00D463B0">
        <w:rPr>
          <w:b/>
          <w:bCs/>
          <w:u w:val="single"/>
          <w:lang w:val="en-US"/>
        </w:rPr>
        <w:t>Proposal</w:t>
      </w:r>
      <w:r>
        <w:rPr>
          <w:b/>
          <w:bCs/>
          <w:u w:val="single"/>
          <w:lang w:val="en-US"/>
        </w:rPr>
        <w:t xml:space="preserve"> 1</w:t>
      </w:r>
      <w:r w:rsidRPr="00D463B0">
        <w:rPr>
          <w:b/>
          <w:bCs/>
          <w:u w:val="single"/>
          <w:lang w:val="en-US"/>
        </w:rPr>
        <w:t xml:space="preserve"> </w:t>
      </w:r>
      <w:r>
        <w:rPr>
          <w:lang w:val="en-US"/>
        </w:rPr>
        <w:t>: RAN4 to not define requirements for PRS bandwidth aggregation outside of the MG in RRC_CONNECTED state.</w:t>
      </w:r>
    </w:p>
    <w:p w14:paraId="2AFA01F2" w14:textId="77777777" w:rsidR="00CB04ED" w:rsidRDefault="00CB04ED" w:rsidP="00CB04ED">
      <w:pPr>
        <w:spacing w:after="0" w:line="252" w:lineRule="auto"/>
        <w:rPr>
          <w:rFonts w:eastAsiaTheme="minorEastAsia"/>
          <w:szCs w:val="22"/>
          <w:lang w:val="en-US" w:eastAsia="zh-CN"/>
        </w:rPr>
      </w:pPr>
      <w:r w:rsidRPr="00883047">
        <w:rPr>
          <w:rFonts w:eastAsiaTheme="minorEastAsia"/>
          <w:b/>
          <w:bCs/>
          <w:szCs w:val="22"/>
          <w:u w:val="single"/>
          <w:lang w:val="en-US" w:eastAsia="zh-CN"/>
        </w:rPr>
        <w:t xml:space="preserve">Proposal </w:t>
      </w:r>
      <w:r>
        <w:rPr>
          <w:rFonts w:eastAsiaTheme="minorEastAsia"/>
          <w:b/>
          <w:bCs/>
          <w:szCs w:val="22"/>
          <w:u w:val="single"/>
          <w:lang w:val="en-US" w:eastAsia="zh-CN"/>
        </w:rPr>
        <w:t>2</w:t>
      </w:r>
      <w:r>
        <w:rPr>
          <w:rFonts w:eastAsiaTheme="minorEastAsia"/>
          <w:szCs w:val="22"/>
          <w:lang w:val="en-US" w:eastAsia="zh-CN"/>
        </w:rPr>
        <w:t>: Rel. 17 gap-based measurement period requirement for RRC_CONNECTED mode is used as a baseline for defining measurement period requirement for PRS bandwidth aggregation within MG in RRC_CONNECTED mode.</w:t>
      </w:r>
    </w:p>
    <w:p w14:paraId="4AFDD02D" w14:textId="77777777" w:rsidR="003234D7" w:rsidRDefault="003234D7" w:rsidP="00CB04ED">
      <w:pPr>
        <w:spacing w:after="0" w:line="252" w:lineRule="auto"/>
        <w:rPr>
          <w:rFonts w:eastAsiaTheme="minorEastAsia"/>
          <w:szCs w:val="22"/>
          <w:lang w:val="en-US" w:eastAsia="zh-CN"/>
        </w:rPr>
      </w:pPr>
    </w:p>
    <w:p w14:paraId="54296C84" w14:textId="77777777" w:rsidR="00CB04ED" w:rsidRDefault="00CB04ED" w:rsidP="00CB04ED">
      <w:pPr>
        <w:spacing w:after="0" w:line="252" w:lineRule="auto"/>
        <w:rPr>
          <w:rFonts w:eastAsiaTheme="minorEastAsia"/>
          <w:szCs w:val="22"/>
          <w:lang w:val="en-US" w:eastAsia="zh-CN"/>
        </w:rPr>
      </w:pPr>
      <w:r w:rsidRPr="004E7168">
        <w:rPr>
          <w:rFonts w:eastAsiaTheme="minorEastAsia"/>
          <w:b/>
          <w:bCs/>
          <w:szCs w:val="22"/>
          <w:u w:val="single"/>
          <w:lang w:val="en-US" w:eastAsia="zh-CN"/>
        </w:rPr>
        <w:t xml:space="preserve">Proposal </w:t>
      </w:r>
      <w:r>
        <w:rPr>
          <w:rFonts w:eastAsiaTheme="minorEastAsia"/>
          <w:b/>
          <w:bCs/>
          <w:szCs w:val="22"/>
          <w:u w:val="single"/>
          <w:lang w:val="en-US" w:eastAsia="zh-CN"/>
        </w:rPr>
        <w:t>3</w:t>
      </w:r>
      <w:r>
        <w:rPr>
          <w:rFonts w:eastAsiaTheme="minorEastAsia"/>
          <w:szCs w:val="22"/>
          <w:lang w:val="en-US" w:eastAsia="zh-CN"/>
        </w:rPr>
        <w:t>: Rel. 17 measurement period requirement for RRC_INACTIVE mode is used as a baseline for defining measurement period requirement for PRS bandwidth aggregation in RRC_INACTIVE mode.</w:t>
      </w:r>
    </w:p>
    <w:p w14:paraId="51713EAA" w14:textId="77777777" w:rsidR="003234D7" w:rsidRDefault="003234D7" w:rsidP="00CB04ED">
      <w:pPr>
        <w:spacing w:after="0" w:line="252" w:lineRule="auto"/>
        <w:rPr>
          <w:rFonts w:eastAsiaTheme="minorEastAsia"/>
          <w:szCs w:val="22"/>
          <w:lang w:val="en-US" w:eastAsia="zh-CN"/>
        </w:rPr>
      </w:pPr>
    </w:p>
    <w:p w14:paraId="7BCDB11D" w14:textId="2451933D" w:rsidR="00CB04ED" w:rsidRDefault="00CB04ED" w:rsidP="00CB04ED">
      <w:pPr>
        <w:rPr>
          <w:lang w:val="en-US" w:eastAsia="x-none"/>
        </w:rPr>
      </w:pPr>
      <w:r w:rsidRPr="00932CCD">
        <w:rPr>
          <w:b/>
          <w:bCs/>
          <w:u w:val="single"/>
          <w:lang w:eastAsia="zh-CN"/>
        </w:rPr>
        <w:t>Proposal 4</w:t>
      </w:r>
      <w:r w:rsidRPr="00932CCD">
        <w:rPr>
          <w:lang w:eastAsia="zh-CN"/>
        </w:rPr>
        <w:t>: Update report mapping for RSTD and UE Rx-Tx with PRS/SRS bandwidth aggregation based on maximum supported aggregated SRS/PRS bandwidth and performance evaluation.</w:t>
      </w: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7266396E" w14:textId="37B2ADD3" w:rsidR="00FD0313" w:rsidRPr="00FD0313" w:rsidRDefault="001B59FE" w:rsidP="00FD0313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R4-2217739, “WF on expanded and improved NR positioning – UE RF aspects”, Intel.</w:t>
      </w:r>
    </w:p>
    <w:sectPr w:rsidR="00FD0313" w:rsidRPr="00FD0313">
      <w:footerReference w:type="default" r:id="rId11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B9457" w14:textId="77777777" w:rsidR="00B72CFD" w:rsidRDefault="00B72CFD">
      <w:pPr>
        <w:spacing w:after="0" w:line="240" w:lineRule="auto"/>
      </w:pPr>
      <w:r>
        <w:separator/>
      </w:r>
    </w:p>
  </w:endnote>
  <w:endnote w:type="continuationSeparator" w:id="0">
    <w:p w14:paraId="08866051" w14:textId="77777777" w:rsidR="00B72CFD" w:rsidRDefault="00B72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F34C9" w14:textId="77777777" w:rsidR="00B72CFD" w:rsidRDefault="00B72CFD">
      <w:pPr>
        <w:spacing w:after="0" w:line="240" w:lineRule="auto"/>
      </w:pPr>
      <w:r>
        <w:separator/>
      </w:r>
    </w:p>
  </w:footnote>
  <w:footnote w:type="continuationSeparator" w:id="0">
    <w:p w14:paraId="21AA1908" w14:textId="77777777" w:rsidR="00B72CFD" w:rsidRDefault="00B72C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22FBB"/>
    <w:multiLevelType w:val="hybridMultilevel"/>
    <w:tmpl w:val="6C7C54E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E209D2"/>
    <w:multiLevelType w:val="hybridMultilevel"/>
    <w:tmpl w:val="0780F622"/>
    <w:lvl w:ilvl="0" w:tplc="B4942C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E07FF"/>
    <w:multiLevelType w:val="hybridMultilevel"/>
    <w:tmpl w:val="C032BA1C"/>
    <w:lvl w:ilvl="0" w:tplc="67302FD6">
      <w:start w:val="1"/>
      <w:numFmt w:val="bullet"/>
      <w:lvlText w:val="–"/>
      <w:lvlJc w:val="left"/>
      <w:pPr>
        <w:ind w:left="113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num w:numId="1" w16cid:durableId="2136681302">
    <w:abstractNumId w:val="14"/>
  </w:num>
  <w:num w:numId="2" w16cid:durableId="108135824">
    <w:abstractNumId w:val="3"/>
  </w:num>
  <w:num w:numId="3" w16cid:durableId="209998030">
    <w:abstractNumId w:val="9"/>
  </w:num>
  <w:num w:numId="4" w16cid:durableId="592276320">
    <w:abstractNumId w:val="13"/>
  </w:num>
  <w:num w:numId="5" w16cid:durableId="2113357232">
    <w:abstractNumId w:val="1"/>
  </w:num>
  <w:num w:numId="6" w16cid:durableId="1814056036">
    <w:abstractNumId w:val="7"/>
  </w:num>
  <w:num w:numId="7" w16cid:durableId="377432883">
    <w:abstractNumId w:val="6"/>
  </w:num>
  <w:num w:numId="8" w16cid:durableId="1039934633">
    <w:abstractNumId w:val="5"/>
  </w:num>
  <w:num w:numId="9" w16cid:durableId="1020277311">
    <w:abstractNumId w:val="15"/>
  </w:num>
  <w:num w:numId="10" w16cid:durableId="495345200">
    <w:abstractNumId w:val="12"/>
  </w:num>
  <w:num w:numId="11" w16cid:durableId="1480460257">
    <w:abstractNumId w:val="2"/>
  </w:num>
  <w:num w:numId="12" w16cid:durableId="1836336973">
    <w:abstractNumId w:val="11"/>
  </w:num>
  <w:num w:numId="13" w16cid:durableId="1691838574">
    <w:abstractNumId w:val="10"/>
  </w:num>
  <w:num w:numId="14" w16cid:durableId="362099261">
    <w:abstractNumId w:val="16"/>
  </w:num>
  <w:num w:numId="15" w16cid:durableId="419259274">
    <w:abstractNumId w:val="8"/>
  </w:num>
  <w:num w:numId="16" w16cid:durableId="2144038823">
    <w:abstractNumId w:val="4"/>
  </w:num>
  <w:num w:numId="17" w16cid:durableId="446046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1DA9"/>
    <w:rsid w:val="00023757"/>
    <w:rsid w:val="00023B66"/>
    <w:rsid w:val="00024FC1"/>
    <w:rsid w:val="00025688"/>
    <w:rsid w:val="000256CD"/>
    <w:rsid w:val="000257C7"/>
    <w:rsid w:val="0002624C"/>
    <w:rsid w:val="0002781C"/>
    <w:rsid w:val="00027BD4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47F2D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4D7A"/>
    <w:rsid w:val="00065415"/>
    <w:rsid w:val="00065D20"/>
    <w:rsid w:val="00065F75"/>
    <w:rsid w:val="00065F76"/>
    <w:rsid w:val="00066B6D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970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95E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2BFE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C68"/>
    <w:rsid w:val="000F73D2"/>
    <w:rsid w:val="000F78F0"/>
    <w:rsid w:val="0010029A"/>
    <w:rsid w:val="00100E5C"/>
    <w:rsid w:val="00101494"/>
    <w:rsid w:val="00101C27"/>
    <w:rsid w:val="00103A28"/>
    <w:rsid w:val="0010582B"/>
    <w:rsid w:val="00106EE3"/>
    <w:rsid w:val="00106F66"/>
    <w:rsid w:val="00107C55"/>
    <w:rsid w:val="00107FF8"/>
    <w:rsid w:val="00110C09"/>
    <w:rsid w:val="00111019"/>
    <w:rsid w:val="0011115D"/>
    <w:rsid w:val="001120B3"/>
    <w:rsid w:val="001126EF"/>
    <w:rsid w:val="00112B0B"/>
    <w:rsid w:val="00112F80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5394"/>
    <w:rsid w:val="00135F33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843"/>
    <w:rsid w:val="00145CDD"/>
    <w:rsid w:val="001460F4"/>
    <w:rsid w:val="0014612A"/>
    <w:rsid w:val="001467B0"/>
    <w:rsid w:val="001467CE"/>
    <w:rsid w:val="00146A28"/>
    <w:rsid w:val="00146C80"/>
    <w:rsid w:val="00146F82"/>
    <w:rsid w:val="00150D7F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72A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92E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0F7A"/>
    <w:rsid w:val="001C1175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7E0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0F2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1BB5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1AE5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AF9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E2C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1DD7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EAB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6648"/>
    <w:rsid w:val="002B7795"/>
    <w:rsid w:val="002B78AA"/>
    <w:rsid w:val="002B7A9E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4E64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9D6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4D7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5EA2"/>
    <w:rsid w:val="00346AC1"/>
    <w:rsid w:val="0034741B"/>
    <w:rsid w:val="0034792E"/>
    <w:rsid w:val="00347EE4"/>
    <w:rsid w:val="003516D1"/>
    <w:rsid w:val="0035188A"/>
    <w:rsid w:val="00351E6A"/>
    <w:rsid w:val="0035237C"/>
    <w:rsid w:val="00352BB7"/>
    <w:rsid w:val="00355B5C"/>
    <w:rsid w:val="00357962"/>
    <w:rsid w:val="0036050E"/>
    <w:rsid w:val="00362355"/>
    <w:rsid w:val="00363701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A9B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0B4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588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0E5F"/>
    <w:rsid w:val="00421057"/>
    <w:rsid w:val="00421280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0F2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D19"/>
    <w:rsid w:val="00452EFA"/>
    <w:rsid w:val="0045408C"/>
    <w:rsid w:val="00454651"/>
    <w:rsid w:val="00455313"/>
    <w:rsid w:val="0045555F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1F0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4C2B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02F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16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364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8FD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2919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15B8"/>
    <w:rsid w:val="005A2F01"/>
    <w:rsid w:val="005A3C2D"/>
    <w:rsid w:val="005A4E59"/>
    <w:rsid w:val="005A6891"/>
    <w:rsid w:val="005A68FF"/>
    <w:rsid w:val="005A6EFF"/>
    <w:rsid w:val="005A73C9"/>
    <w:rsid w:val="005A7475"/>
    <w:rsid w:val="005A759A"/>
    <w:rsid w:val="005A79E6"/>
    <w:rsid w:val="005B022A"/>
    <w:rsid w:val="005B0987"/>
    <w:rsid w:val="005B1714"/>
    <w:rsid w:val="005B1C84"/>
    <w:rsid w:val="005B2177"/>
    <w:rsid w:val="005B39E2"/>
    <w:rsid w:val="005B3D19"/>
    <w:rsid w:val="005B3F97"/>
    <w:rsid w:val="005B5569"/>
    <w:rsid w:val="005B6AA3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42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929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77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AFC"/>
    <w:rsid w:val="006A7CCE"/>
    <w:rsid w:val="006B0917"/>
    <w:rsid w:val="006B1514"/>
    <w:rsid w:val="006B287B"/>
    <w:rsid w:val="006B2926"/>
    <w:rsid w:val="006B2D11"/>
    <w:rsid w:val="006B4147"/>
    <w:rsid w:val="006B635B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0A0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798"/>
    <w:rsid w:val="006F5128"/>
    <w:rsid w:val="006F5AD3"/>
    <w:rsid w:val="006F65D6"/>
    <w:rsid w:val="006F6940"/>
    <w:rsid w:val="006F7CFD"/>
    <w:rsid w:val="00701BBB"/>
    <w:rsid w:val="00702E69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B5F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5F2"/>
    <w:rsid w:val="00747574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4F8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6B4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F01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2EE"/>
    <w:rsid w:val="007C71BC"/>
    <w:rsid w:val="007C7455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198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B23"/>
    <w:rsid w:val="007E5DBC"/>
    <w:rsid w:val="007E5FB2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33BA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2DD0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047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396A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8D8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3D3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CEF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3BE1"/>
    <w:rsid w:val="00923F0B"/>
    <w:rsid w:val="00924515"/>
    <w:rsid w:val="00924B7E"/>
    <w:rsid w:val="00924D4B"/>
    <w:rsid w:val="0092529D"/>
    <w:rsid w:val="0092717A"/>
    <w:rsid w:val="009276B3"/>
    <w:rsid w:val="00927894"/>
    <w:rsid w:val="00930120"/>
    <w:rsid w:val="00931B7C"/>
    <w:rsid w:val="00932CCD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5BB"/>
    <w:rsid w:val="00944FA2"/>
    <w:rsid w:val="00945639"/>
    <w:rsid w:val="00945CCE"/>
    <w:rsid w:val="00946849"/>
    <w:rsid w:val="00947045"/>
    <w:rsid w:val="00947063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884"/>
    <w:rsid w:val="009579F7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17A"/>
    <w:rsid w:val="00965D0E"/>
    <w:rsid w:val="00967098"/>
    <w:rsid w:val="00967DF2"/>
    <w:rsid w:val="00970E56"/>
    <w:rsid w:val="009719DF"/>
    <w:rsid w:val="0097481A"/>
    <w:rsid w:val="00974949"/>
    <w:rsid w:val="009762E8"/>
    <w:rsid w:val="009778E5"/>
    <w:rsid w:val="00977C6D"/>
    <w:rsid w:val="0098037F"/>
    <w:rsid w:val="00980FCC"/>
    <w:rsid w:val="00982099"/>
    <w:rsid w:val="00982A78"/>
    <w:rsid w:val="009830EE"/>
    <w:rsid w:val="00984E48"/>
    <w:rsid w:val="00985AC7"/>
    <w:rsid w:val="00985C65"/>
    <w:rsid w:val="009861C5"/>
    <w:rsid w:val="00987534"/>
    <w:rsid w:val="0099184E"/>
    <w:rsid w:val="00992CAD"/>
    <w:rsid w:val="00993FA6"/>
    <w:rsid w:val="00994002"/>
    <w:rsid w:val="0099440F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1D93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0A0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B51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5DB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2CB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67BF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4B3"/>
    <w:rsid w:val="00A80EC9"/>
    <w:rsid w:val="00A812BF"/>
    <w:rsid w:val="00A818FD"/>
    <w:rsid w:val="00A824A2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125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11EA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D85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37E"/>
    <w:rsid w:val="00AF7DC1"/>
    <w:rsid w:val="00B013DC"/>
    <w:rsid w:val="00B02258"/>
    <w:rsid w:val="00B02648"/>
    <w:rsid w:val="00B0296E"/>
    <w:rsid w:val="00B04621"/>
    <w:rsid w:val="00B04B32"/>
    <w:rsid w:val="00B04F87"/>
    <w:rsid w:val="00B0554E"/>
    <w:rsid w:val="00B056C4"/>
    <w:rsid w:val="00B06A30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C7A"/>
    <w:rsid w:val="00B26EB9"/>
    <w:rsid w:val="00B27721"/>
    <w:rsid w:val="00B277C2"/>
    <w:rsid w:val="00B27E50"/>
    <w:rsid w:val="00B300B9"/>
    <w:rsid w:val="00B30141"/>
    <w:rsid w:val="00B30BD9"/>
    <w:rsid w:val="00B314E5"/>
    <w:rsid w:val="00B31A0A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CFD"/>
    <w:rsid w:val="00B72E34"/>
    <w:rsid w:val="00B73662"/>
    <w:rsid w:val="00B7464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EF6"/>
    <w:rsid w:val="00B96FD7"/>
    <w:rsid w:val="00B971DE"/>
    <w:rsid w:val="00B9731A"/>
    <w:rsid w:val="00BA0380"/>
    <w:rsid w:val="00BA03EF"/>
    <w:rsid w:val="00BA0644"/>
    <w:rsid w:val="00BA116F"/>
    <w:rsid w:val="00BA2B22"/>
    <w:rsid w:val="00BA357D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63D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E38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A1D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5121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6F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4806"/>
    <w:rsid w:val="00C551B8"/>
    <w:rsid w:val="00C562A3"/>
    <w:rsid w:val="00C57053"/>
    <w:rsid w:val="00C61122"/>
    <w:rsid w:val="00C6138A"/>
    <w:rsid w:val="00C61EA3"/>
    <w:rsid w:val="00C62368"/>
    <w:rsid w:val="00C62691"/>
    <w:rsid w:val="00C62F91"/>
    <w:rsid w:val="00C63D8B"/>
    <w:rsid w:val="00C63E03"/>
    <w:rsid w:val="00C63E34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91F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151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048"/>
    <w:rsid w:val="00CA75D9"/>
    <w:rsid w:val="00CA7991"/>
    <w:rsid w:val="00CA7C6A"/>
    <w:rsid w:val="00CB0336"/>
    <w:rsid w:val="00CB04ED"/>
    <w:rsid w:val="00CB0A53"/>
    <w:rsid w:val="00CB0ACE"/>
    <w:rsid w:val="00CB1989"/>
    <w:rsid w:val="00CB1FBD"/>
    <w:rsid w:val="00CB24E5"/>
    <w:rsid w:val="00CB3688"/>
    <w:rsid w:val="00CB4720"/>
    <w:rsid w:val="00CB4CB0"/>
    <w:rsid w:val="00CB5032"/>
    <w:rsid w:val="00CB5DA3"/>
    <w:rsid w:val="00CB62C9"/>
    <w:rsid w:val="00CB6634"/>
    <w:rsid w:val="00CB6896"/>
    <w:rsid w:val="00CB7567"/>
    <w:rsid w:val="00CC0764"/>
    <w:rsid w:val="00CC0A3E"/>
    <w:rsid w:val="00CC22D4"/>
    <w:rsid w:val="00CC2FE9"/>
    <w:rsid w:val="00CC320E"/>
    <w:rsid w:val="00CC3E30"/>
    <w:rsid w:val="00CC4517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1B9"/>
    <w:rsid w:val="00CD3C21"/>
    <w:rsid w:val="00CD4777"/>
    <w:rsid w:val="00CD5FD1"/>
    <w:rsid w:val="00CD610A"/>
    <w:rsid w:val="00CD6357"/>
    <w:rsid w:val="00CD674A"/>
    <w:rsid w:val="00CD6D7E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6F28"/>
    <w:rsid w:val="00CE7809"/>
    <w:rsid w:val="00CE7D02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60D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096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BAD"/>
    <w:rsid w:val="00D44FB7"/>
    <w:rsid w:val="00D463B0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757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5D7C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2C3A"/>
    <w:rsid w:val="00DC3103"/>
    <w:rsid w:val="00DC35D9"/>
    <w:rsid w:val="00DC3CD8"/>
    <w:rsid w:val="00DC4104"/>
    <w:rsid w:val="00DC489C"/>
    <w:rsid w:val="00DC5505"/>
    <w:rsid w:val="00DC55EB"/>
    <w:rsid w:val="00DC6492"/>
    <w:rsid w:val="00DC6748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54F"/>
    <w:rsid w:val="00DD773B"/>
    <w:rsid w:val="00DD7B9E"/>
    <w:rsid w:val="00DE03DA"/>
    <w:rsid w:val="00DE0559"/>
    <w:rsid w:val="00DE1687"/>
    <w:rsid w:val="00DE1786"/>
    <w:rsid w:val="00DE1798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C91"/>
    <w:rsid w:val="00E429CE"/>
    <w:rsid w:val="00E43E50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75A"/>
    <w:rsid w:val="00E5196B"/>
    <w:rsid w:val="00E525AA"/>
    <w:rsid w:val="00E53C9F"/>
    <w:rsid w:val="00E542F5"/>
    <w:rsid w:val="00E54346"/>
    <w:rsid w:val="00E54C27"/>
    <w:rsid w:val="00E55FF8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E2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77D04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4DB"/>
    <w:rsid w:val="00E9554A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1FA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C6D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6814"/>
    <w:rsid w:val="00F27B6B"/>
    <w:rsid w:val="00F27BCC"/>
    <w:rsid w:val="00F3104E"/>
    <w:rsid w:val="00F31ECA"/>
    <w:rsid w:val="00F325E0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49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B1C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A06"/>
    <w:rsid w:val="00F73BB4"/>
    <w:rsid w:val="00F74CA9"/>
    <w:rsid w:val="00F754B1"/>
    <w:rsid w:val="00F7663B"/>
    <w:rsid w:val="00F767CE"/>
    <w:rsid w:val="00F767EB"/>
    <w:rsid w:val="00F76D51"/>
    <w:rsid w:val="00F76F49"/>
    <w:rsid w:val="00F8012F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87B25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59A6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365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313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B4E"/>
    <w:rsid w:val="00FE1F34"/>
    <w:rsid w:val="00FE2482"/>
    <w:rsid w:val="00FE2555"/>
    <w:rsid w:val="00FE38C6"/>
    <w:rsid w:val="00FE3D24"/>
    <w:rsid w:val="00FE4C6D"/>
    <w:rsid w:val="00FE64D8"/>
    <w:rsid w:val="00FE6578"/>
    <w:rsid w:val="00FE69CB"/>
    <w:rsid w:val="00FE7001"/>
    <w:rsid w:val="00FE7E9C"/>
    <w:rsid w:val="00FE7F0F"/>
    <w:rsid w:val="00FF0E99"/>
    <w:rsid w:val="00FF0F2E"/>
    <w:rsid w:val="00FF2228"/>
    <w:rsid w:val="00FF2642"/>
    <w:rsid w:val="00FF27BE"/>
    <w:rsid w:val="00FF3258"/>
    <w:rsid w:val="00FF4508"/>
    <w:rsid w:val="00FF4D82"/>
    <w:rsid w:val="00FF5051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,header31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character" w:styleId="Hyperlink">
    <w:name w:val="Hyperlink"/>
    <w:rsid w:val="00E954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4454EBE-1C3B-4EA8-9B3B-974E354C6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5A2E91-AF8B-42F4-B470-DA8BA8B80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E733BB9-8649-4FC6-9662-64BCB5DFAD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213</cp:revision>
  <dcterms:created xsi:type="dcterms:W3CDTF">2023-01-25T12:54:00Z</dcterms:created>
  <dcterms:modified xsi:type="dcterms:W3CDTF">2023-05-15T16:10:00Z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